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Приложение №1 к ТЗ</w:t>
      </w:r>
    </w:p>
    <w:p>
      <w:pPr>
        <w:tabs>
          <w:tab w:val="left" w:pos="4080"/>
          <w:tab w:val="left" w:pos="6096"/>
          <w:tab w:val="left" w:pos="6521"/>
        </w:tabs>
        <w:spacing w:after="0"/>
        <w:ind w:left="6379" w:right="-142"/>
        <w:jc w:val="right"/>
        <w:rPr>
          <w:rFonts w:ascii="Liberation Serif" w:hAnsi="Liberation Serif" w:cs="Liberation Serif"/>
          <w:sz w:val="24"/>
          <w:szCs w:val="24"/>
        </w:rPr>
      </w:pPr>
    </w:p>
    <w:p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>
      <w:pPr>
        <w:tabs>
          <w:tab w:val="left" w:pos="4080"/>
          <w:tab w:val="left" w:pos="5670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noProof/>
          <w:sz w:val="24"/>
          <w:szCs w:val="24"/>
        </w:rPr>
        <w:t xml:space="preserve"> ____________  </w:t>
      </w:r>
      <w:r>
        <w:rPr>
          <w:rFonts w:ascii="Liberation Serif" w:hAnsi="Liberation Serif" w:cs="Liberation Serif"/>
          <w:sz w:val="24"/>
          <w:szCs w:val="24"/>
        </w:rPr>
        <w:t xml:space="preserve">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«___»    ___________  2025 г.</w:t>
      </w:r>
    </w:p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Ведомость объемов работ</w:t>
      </w:r>
    </w:p>
    <w:p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 текущий ремонт гидрогенератора гидроагрегатов №1, №2, №3, №4 в 2026г.                             (всего 7 ремонтов)</w:t>
      </w:r>
    </w:p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</w:t>
      </w:r>
    </w:p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10066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805"/>
        <w:gridCol w:w="1275"/>
        <w:gridCol w:w="1135"/>
      </w:tblGrid>
      <w:tr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Ед.</w:t>
            </w:r>
          </w:p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изм.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Кол-во (на 1 ремонт) </w:t>
            </w:r>
          </w:p>
        </w:tc>
      </w:tr>
      <w:tr>
        <w:trPr>
          <w:trHeight w:val="284"/>
          <w:jc w:val="center"/>
        </w:trPr>
        <w:tc>
          <w:tcPr>
            <w:tcW w:w="10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                                        Статор главного генератора:</w:t>
            </w:r>
          </w:p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тип СВ 1260/182–60УХЛ4, Номинальная активная мощность 167,5МВт, </w:t>
            </w:r>
          </w:p>
          <w:p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Номинальное напряжение 15,75кВ, Номинальный ток 6822А, Номинальная частота 50 Гц, Соединение обмоток статора “звезда”, Число выводов обмотки 15вывода, Число пазов в статоре 612шт, Высота активного железа статора 1,82м, Масса 650 т.</w:t>
            </w:r>
          </w:p>
        </w:tc>
      </w:tr>
      <w:tr>
        <w:trPr>
          <w:trHeight w:val="663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 статора главного генератора по узлам и деталям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проворот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Осмотр вентиляционных каналов. Очистка каналов от обнаруженных закупорок. Проверка вентиляционных распорок. Осмотр лобовых частей обмотки статора и кольцевых шин-проверка состояния изолированных поверхностей на отсутствии повреждений эмали, отслоений, выкрашивание.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статор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Осмотр шнуровых бандажей на отсутствие ослабленных и разорванных бандажей.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бандаж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335,0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 верхних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воздухоразделяющих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 К-0,5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 нижних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воздухоразделяющих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щитов генератора. Снятие и установка крышек смотровых люков с креплением замковыми шайбами. К-0,5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Осмотр, дефектация, ремонт (замена) дефектной части системы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термоконтроля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 спинке статора в камере холодного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статор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испытаний на главном генераторе до и после ремонта, с участием персонала Подрядчика. Проведение испытаний ротора и статора главного генератора включая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 контактные кольца.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339"/>
          <w:jc w:val="center"/>
        </w:trPr>
        <w:tc>
          <w:tcPr>
            <w:tcW w:w="1006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b/>
                <w:sz w:val="24"/>
                <w:szCs w:val="24"/>
              </w:rPr>
              <w:t xml:space="preserve">Ротор главного генератора; </w:t>
            </w:r>
          </w:p>
          <w:p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Скорость вращения 100об/мин, Число полюсов 60шт (30пар), Номинальный ток возбуждения 1150А, Номинальная напряжение возбуждения 380В. Маховый момент 65000тм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vertAlign w:val="superscript"/>
              </w:rPr>
              <w:t>2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.Масса 296 т.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приседание обода, наличие контактной коррозии и визуальный контроль крепления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по остову ротора и вал-надставке, сварных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соединений по остову ротора, визуальный контроль крепления 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контровки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подклиновки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крайних пакетов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ободов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ротора, крепления 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контровки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646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Подбивка клиньев полюсов с двумя хвостовиками К-1,2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полюс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60,0</w:t>
            </w:r>
          </w:p>
        </w:tc>
      </w:tr>
      <w:tr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ротор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Осмотр и очистка вентиляционных каналов обода ротора. К-0,6</w:t>
            </w:r>
          </w:p>
        </w:tc>
        <w:tc>
          <w:tcPr>
            <w:tcW w:w="1275" w:type="dxa"/>
            <w:vAlign w:val="bottom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6805" w:type="dxa"/>
            <w:vAlign w:val="center"/>
          </w:tcPr>
          <w:p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Очистка обмотки ротора главного генератора, зон активного железа обода ротора, вентиляционных каналов полюсов.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контактов и кабелей системы возбуждения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Осмотр, очистка контактных колец. Проверка изоляции стяжных шпилек и колец от вала. Промывка щеткодержателей и траверс. Замена изношенных щеток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Ремонт корпусной изоляции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К-1,2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повреж-дение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Предпусковая очистка гидрогенератора, осмотр и освидетельствование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Участие ремонтного персонала в проведение нагрузочных испытаний после ремонта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генератор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Расшиновка и ошиновка главного нулевого ввода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цикл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10066" w:type="dxa"/>
            <w:gridSpan w:val="4"/>
            <w:vAlign w:val="center"/>
          </w:tcPr>
          <w:p>
            <w:pPr>
              <w:pStyle w:val="aa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Токопровод</w:t>
            </w:r>
            <w:proofErr w:type="spellEnd"/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и высоковольтная аппаратура</w:t>
            </w:r>
          </w:p>
          <w:p>
            <w:pPr>
              <w:pStyle w:val="aa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главных и нулевых выводов;</w:t>
            </w:r>
          </w:p>
          <w:p>
            <w:pPr>
              <w:pStyle w:val="aa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Номинальный ток 6822А, Число выводов 15, Число компенсирующих вводов 48 шт., Число вскрываемых коробов 9 шт.   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очистка изоляторов, проверка соединения коробов между собой и их заземление, проверка установки уплотнительных резиновых прокладок между коробами. Осмотр трансформаторов тока на нулевых и главных выводах ГГ и ВГ. Осмотр проводки кабелей через кожух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пог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 м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Осмотр трансформаторов тока на нулевых и главных выводах ГГ и ВГ. Осмотр проходов кабелей через кожух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токопровода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, при необходимости восстановить уплотнение прохода кабеля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9"/>
          <w:jc w:val="center"/>
        </w:trPr>
        <w:tc>
          <w:tcPr>
            <w:tcW w:w="10066" w:type="dxa"/>
            <w:gridSpan w:val="4"/>
            <w:vAlign w:val="center"/>
          </w:tcPr>
          <w:p>
            <w:pPr>
              <w:pStyle w:val="aa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Электродвигатели насосов МНУ, лекажного</w:t>
            </w:r>
          </w:p>
          <w:p>
            <w:pPr>
              <w:pStyle w:val="aa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насоса, задвижек ТВС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  <w:jc w:val="center"/>
        </w:trPr>
        <w:tc>
          <w:tcPr>
            <w:tcW w:w="851" w:type="dxa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Электродвигатели насосов МНУ;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Мощность электродвигателя 55кВт, напряжение 380В, схема соединения звезда/треугольник.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соед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 заземлит.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77"/>
          <w:jc w:val="center"/>
        </w:trPr>
        <w:tc>
          <w:tcPr>
            <w:tcW w:w="851" w:type="dxa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Электродвигатели лекажного насоса;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Мощность электродвигателя 1,5кВт, напряжение 380В, схема соединения звезда/треугольник.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соед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 заземлит.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5"/>
          <w:jc w:val="center"/>
        </w:trPr>
        <w:tc>
          <w:tcPr>
            <w:tcW w:w="851" w:type="dxa"/>
          </w:tcPr>
          <w:p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215" w:type="dxa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Электродвигатели задвижек ТС 2 шт.;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Мощность электродвигателя 0,75 кВт, напряжение 380В, схема соединения звезда/треугольник.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соед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 заземлит.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0,40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10066" w:type="dxa"/>
            <w:gridSpan w:val="4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Электродвигатели насоса крышки турбины   2 шт.</w:t>
            </w:r>
          </w:p>
          <w:p>
            <w:pPr>
              <w:spacing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Мощность электродвигателя 7,5кВт, напряжение 380В, схема соединения звезда/треугольник.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соед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0,04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заземлит.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0,40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10066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lastRenderedPageBreak/>
              <w:t>Электроосвещение гидроагрегата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Ремонт щитка освещения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42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люминесцентной лампы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лампы накаливания светильника закрытого исполнения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Ремонт светильников с люминесцентными лампами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Ремонт светильников с лампами накаливания закрытого исполнения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светильников с люминесцентными лампами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Измерение активного сопротивления жил с определением места повреждения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Уточнение места повреждения кабеля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измере-ние</w:t>
            </w:r>
            <w:proofErr w:type="spellEnd"/>
            <w:proofErr w:type="gramEnd"/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Автомобиль УАЗ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м-час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80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bCs/>
                <w:i/>
                <w:iCs/>
                <w:sz w:val="24"/>
                <w:szCs w:val="24"/>
              </w:rPr>
              <w:t>Материалы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Кол-во (на 1 ремонт)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Ацетон технический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Бензин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Болты с гайками и шайбами М10 L-30 мм оцинкованные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Болты с гайками и шайбами М8 L-20 мм оцинкованные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Болты с гайками и шайбами М16 L-85 мм, высокопрочные, класс прочности 10,9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Бязь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Герметик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туба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Круг отрезной 350 мм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Круг шлифовальный 150 мм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Изолента ПВХ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рулон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Кист малярный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Клей момент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туба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Лента ФУМ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рулон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Щетки металлические для болгарки тип "чашечные"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Бумага наждачная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>²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40,88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Обтирочный материал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м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Растворитель 646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</w:t>
            </w:r>
          </w:p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Уайт спирит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кг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Розетки наружные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  <w:jc w:val="center"/>
        </w:trPr>
        <w:tc>
          <w:tcPr>
            <w:tcW w:w="851" w:type="dxa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6805" w:type="dxa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Валик малярный</w:t>
            </w:r>
          </w:p>
        </w:tc>
        <w:tc>
          <w:tcPr>
            <w:tcW w:w="127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</w:tr>
    </w:tbl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Начальник ЭТЦ    _____________   Шералиев Ш.Ш.</w:t>
      </w:r>
    </w:p>
    <w:p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</w:p>
    <w:p>
      <w:pPr>
        <w:spacing w:after="0" w:line="36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Начальник ПТО    ______________  Каландаров С.В.</w:t>
      </w:r>
    </w:p>
    <w:p>
      <w:pPr>
        <w:tabs>
          <w:tab w:val="left" w:pos="4080"/>
          <w:tab w:val="left" w:pos="6096"/>
          <w:tab w:val="left" w:pos="6521"/>
        </w:tabs>
        <w:spacing w:after="0" w:line="360" w:lineRule="auto"/>
        <w:ind w:right="-14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</w:t>
      </w:r>
    </w:p>
    <w:sectPr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552B"/>
    <w:multiLevelType w:val="hybridMultilevel"/>
    <w:tmpl w:val="8416B542"/>
    <w:lvl w:ilvl="0" w:tplc="180E46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FAE1F-251C-4E80-932C-12D0F274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Шухрат Шералиев</cp:lastModifiedBy>
  <cp:revision>66</cp:revision>
  <cp:lastPrinted>2020-05-22T04:20:00Z</cp:lastPrinted>
  <dcterms:created xsi:type="dcterms:W3CDTF">2021-10-21T04:06:00Z</dcterms:created>
  <dcterms:modified xsi:type="dcterms:W3CDTF">2025-10-29T05:21:00Z</dcterms:modified>
</cp:coreProperties>
</file>